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DC3D5">
      <w:pPr>
        <w:jc w:val="center"/>
        <w:rPr>
          <w:rFonts w:ascii="Times New Roman" w:hAnsi="Times New Roman" w:eastAsia="宋体" w:cs="Times New Roman"/>
          <w:b/>
          <w:bCs/>
          <w:sz w:val="22"/>
        </w:rPr>
      </w:pPr>
      <w:r>
        <w:rPr>
          <w:rFonts w:ascii="Times New Roman" w:hAnsi="Times New Roman" w:eastAsia="宋体" w:cs="Times New Roman"/>
          <w:b/>
          <w:bCs/>
          <w:sz w:val="22"/>
        </w:rPr>
        <w:t>专题3 水溶液中的离子反应</w:t>
      </w:r>
    </w:p>
    <w:p w14:paraId="782E7241">
      <w:pPr>
        <w:jc w:val="center"/>
        <w:rPr>
          <w:rFonts w:ascii="Times New Roman" w:hAnsi="Times New Roman" w:eastAsia="宋体" w:cs="Times New Roman"/>
          <w:b/>
          <w:bCs/>
          <w:sz w:val="22"/>
        </w:rPr>
      </w:pPr>
      <w:r>
        <w:rPr>
          <w:rFonts w:ascii="Times New Roman" w:hAnsi="Times New Roman" w:eastAsia="宋体" w:cs="Times New Roman"/>
          <w:b/>
          <w:bCs/>
          <w:sz w:val="22"/>
        </w:rPr>
        <w:t>第一单元 弱电解质的电离平衡</w:t>
      </w:r>
    </w:p>
    <w:p w14:paraId="28E22A71">
      <w:pPr>
        <w:spacing w:line="420" w:lineRule="exact"/>
        <w:rPr>
          <w:rFonts w:ascii="Times New Roman" w:hAnsi="Times New Roman" w:eastAsia="宋体" w:cs="Times New Roman"/>
          <w:b/>
          <w:bCs/>
          <w:sz w:val="22"/>
          <w:u w:val="thick"/>
        </w:rPr>
      </w:pPr>
      <w:r>
        <w:rPr>
          <w:rFonts w:ascii="Times New Roman" w:hAnsi="Times New Roman" w:eastAsia="宋体" w:cs="Times New Roman"/>
          <w:b/>
          <w:bCs/>
          <w:sz w:val="22"/>
        </w:rPr>
        <w:t>预习填空</w:t>
      </w:r>
    </w:p>
    <w:p w14:paraId="0782EA3A">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446056E3">
      <w:pPr>
        <w:spacing w:line="42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3EF21590">
      <w:pPr>
        <w:spacing w:line="42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hint="eastAsia" w:ascii="Times New Roman" w:hAnsi="Times New Roman" w:eastAsia="宋体" w:cs="Times New Roman"/>
          <w:szCs w:val="21"/>
          <w:u w:val="thick"/>
        </w:rPr>
        <w:t>___</w:t>
      </w:r>
      <w:r>
        <w:rPr>
          <w:rFonts w:ascii="Times New Roman" w:hAnsi="Times New Roman" w:eastAsia="宋体" w:cs="Times New Roman"/>
          <w:szCs w:val="21"/>
        </w:rPr>
        <w:t>。 </w:t>
      </w:r>
    </w:p>
    <w:p w14:paraId="6831F9A5">
      <w:pPr>
        <w:spacing w:line="42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hint="eastAsia" w:ascii="Times New Roman" w:hAnsi="Times New Roman" w:eastAsia="宋体" w:cs="Times New Roman"/>
          <w:szCs w:val="21"/>
          <w:u w:val="thick"/>
        </w:rPr>
        <w:t>___</w:t>
      </w:r>
      <w:r>
        <w:rPr>
          <w:rFonts w:ascii="Times New Roman" w:hAnsi="Times New Roman" w:eastAsia="宋体" w:cs="Times New Roman"/>
          <w:szCs w:val="21"/>
        </w:rPr>
        <w:t>。 </w:t>
      </w:r>
    </w:p>
    <w:p w14:paraId="604321F4">
      <w:pPr>
        <w:spacing w:line="42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0A7A86E1">
      <w:pPr>
        <w:spacing w:line="42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hint="eastAsia" w:ascii="Times New Roman" w:hAnsi="Times New Roman" w:eastAsia="宋体" w:cs="Times New Roman"/>
          <w:szCs w:val="21"/>
          <w:u w:val="thick"/>
        </w:rPr>
        <w:t>___</w:t>
      </w:r>
      <w:r>
        <w:rPr>
          <w:rFonts w:ascii="Times New Roman" w:hAnsi="Times New Roman" w:eastAsia="宋体" w:cs="Times New Roman"/>
          <w:szCs w:val="21"/>
        </w:rPr>
        <w:t>电离的电解质。如</w:t>
      </w:r>
      <w:r>
        <w:rPr>
          <w:rFonts w:hint="eastAsia" w:ascii="Times New Roman" w:hAnsi="Times New Roman" w:eastAsia="宋体" w:cs="Times New Roman"/>
          <w:szCs w:val="21"/>
          <w:u w:val="thick"/>
        </w:rPr>
        <w:t>___</w:t>
      </w:r>
      <w:r>
        <w:rPr>
          <w:rFonts w:ascii="Times New Roman" w:hAnsi="Times New Roman" w:eastAsia="宋体" w:cs="Times New Roman"/>
          <w:szCs w:val="21"/>
        </w:rPr>
        <w:t>、</w:t>
      </w:r>
      <w:r>
        <w:rPr>
          <w:rFonts w:hint="eastAsia" w:ascii="Times New Roman" w:hAnsi="Times New Roman" w:eastAsia="宋体" w:cs="Times New Roman"/>
          <w:szCs w:val="21"/>
          <w:u w:val="thick"/>
        </w:rPr>
        <w:t>___</w:t>
      </w:r>
      <w:r>
        <w:rPr>
          <w:rFonts w:ascii="Times New Roman" w:hAnsi="Times New Roman" w:eastAsia="宋体" w:cs="Times New Roman"/>
          <w:szCs w:val="21"/>
        </w:rPr>
        <w:t>、</w:t>
      </w:r>
      <w:r>
        <w:rPr>
          <w:rFonts w:hint="eastAsia" w:ascii="Times New Roman" w:hAnsi="Times New Roman" w:eastAsia="宋体" w:cs="Times New Roman"/>
          <w:szCs w:val="21"/>
          <w:u w:val="thick"/>
        </w:rPr>
        <w:t>_______</w:t>
      </w:r>
      <w:r>
        <w:rPr>
          <w:rFonts w:ascii="Times New Roman" w:hAnsi="Times New Roman" w:eastAsia="宋体" w:cs="Times New Roman"/>
          <w:szCs w:val="21"/>
        </w:rPr>
        <w:t>、活泼金属氧化物等。 </w:t>
      </w:r>
    </w:p>
    <w:p w14:paraId="1995152C">
      <w:pPr>
        <w:spacing w:line="42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hint="eastAsia" w:ascii="Times New Roman" w:hAnsi="Times New Roman" w:eastAsia="宋体" w:cs="Times New Roman"/>
          <w:szCs w:val="21"/>
          <w:u w:val="thick"/>
        </w:rPr>
        <w:t>______</w:t>
      </w:r>
      <w:r>
        <w:rPr>
          <w:rFonts w:ascii="Times New Roman" w:hAnsi="Times New Roman" w:eastAsia="宋体" w:cs="Times New Roman"/>
          <w:szCs w:val="21"/>
        </w:rPr>
        <w:t>电离的电解质。如</w:t>
      </w:r>
      <w:r>
        <w:rPr>
          <w:rFonts w:hint="eastAsia" w:ascii="Times New Roman" w:hAnsi="Times New Roman" w:eastAsia="宋体" w:cs="Times New Roman"/>
          <w:szCs w:val="21"/>
          <w:u w:val="thick"/>
        </w:rPr>
        <w:t>____</w:t>
      </w:r>
      <w:r>
        <w:rPr>
          <w:rFonts w:ascii="Times New Roman" w:hAnsi="Times New Roman" w:eastAsia="宋体" w:cs="Times New Roman"/>
          <w:szCs w:val="21"/>
        </w:rPr>
        <w:t>、</w:t>
      </w:r>
      <w:r>
        <w:rPr>
          <w:rFonts w:hint="eastAsia" w:ascii="Times New Roman" w:hAnsi="Times New Roman" w:eastAsia="宋体" w:cs="Times New Roman"/>
          <w:szCs w:val="21"/>
          <w:u w:val="thick"/>
        </w:rPr>
        <w:t>____</w:t>
      </w:r>
      <w:r>
        <w:rPr>
          <w:rFonts w:ascii="Times New Roman" w:hAnsi="Times New Roman" w:eastAsia="宋体" w:cs="Times New Roman"/>
          <w:szCs w:val="21"/>
        </w:rPr>
        <w:t>、</w:t>
      </w:r>
      <w:r>
        <w:rPr>
          <w:rFonts w:hint="eastAsia" w:ascii="Times New Roman" w:hAnsi="Times New Roman" w:eastAsia="宋体" w:cs="Times New Roman"/>
          <w:szCs w:val="21"/>
          <w:u w:val="thick"/>
        </w:rPr>
        <w:t>___</w:t>
      </w:r>
      <w:r>
        <w:rPr>
          <w:rFonts w:ascii="Times New Roman" w:hAnsi="Times New Roman" w:eastAsia="宋体" w:cs="Times New Roman"/>
          <w:szCs w:val="21"/>
        </w:rPr>
        <w:t>等。 </w:t>
      </w:r>
    </w:p>
    <w:p w14:paraId="0759EBA4">
      <w:pPr>
        <w:spacing w:line="420" w:lineRule="exact"/>
        <w:rPr>
          <w:rFonts w:ascii="Times New Roman" w:hAnsi="Times New Roman" w:eastAsia="宋体" w:cs="Times New Roman"/>
          <w:szCs w:val="21"/>
        </w:rPr>
      </w:pPr>
      <w:r>
        <w:rPr>
          <w:rFonts w:ascii="Times New Roman" w:hAnsi="Times New Roman" w:eastAsia="宋体" w:cs="Times New Roman"/>
          <w:szCs w:val="21"/>
        </w:rPr>
        <w:t>3.电离方程式的书写</w:t>
      </w:r>
    </w:p>
    <w:p w14:paraId="1FB19DF7">
      <w:pPr>
        <w:spacing w:line="420" w:lineRule="exact"/>
        <w:rPr>
          <w:rFonts w:ascii="Times New Roman" w:hAnsi="Times New Roman" w:eastAsia="宋体" w:cs="Times New Roman"/>
          <w:szCs w:val="21"/>
        </w:rPr>
      </w:pPr>
      <w:r>
        <w:rPr>
          <w:rFonts w:ascii="Times New Roman" w:hAnsi="Times New Roman" w:eastAsia="宋体" w:cs="Times New Roman"/>
          <w:szCs w:val="21"/>
        </w:rPr>
        <w:t>①一元弱酸、弱碱一步电离。</w:t>
      </w:r>
    </w:p>
    <w:p w14:paraId="7C05C6B9">
      <w:pPr>
        <w:spacing w:line="420" w:lineRule="exact"/>
        <w:rPr>
          <w:rFonts w:ascii="Times New Roman" w:hAnsi="Times New Roman" w:eastAsia="宋体" w:cs="Times New Roman"/>
          <w:szCs w:val="21"/>
        </w:rPr>
      </w:pP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254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u w:val="thick"/>
        </w:rPr>
        <w:t>______</w:t>
      </w:r>
      <w:r>
        <w:rPr>
          <w:rFonts w:ascii="Times New Roman" w:hAnsi="Times New Roman" w:eastAsia="宋体" w:cs="Times New Roman"/>
          <w:szCs w:val="21"/>
        </w:rPr>
        <w:t>; </w: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744220</wp:posOffset>
                </wp:positionH>
                <wp:positionV relativeFrom="paragraph">
                  <wp:posOffset>254000</wp:posOffset>
                </wp:positionV>
                <wp:extent cx="552450" cy="0"/>
                <wp:effectExtent l="0" t="6350" r="6350" b="6350"/>
                <wp:wrapNone/>
                <wp:docPr id="20" name="直接连接符 20"/>
                <wp:cNvGraphicFramePr/>
                <a:graphic xmlns:a="http://schemas.openxmlformats.org/drawingml/2006/main">
                  <a:graphicData uri="http://schemas.microsoft.com/office/word/2010/wordprocessingShape">
                    <wps:wsp>
                      <wps:cNvCnPr/>
                      <wps:spPr>
                        <a:xfrm>
                          <a:off x="1529080" y="5100320"/>
                          <a:ext cx="552450"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8.6pt;margin-top:20pt;height:0pt;width:43.5pt;z-index:251660288;mso-width-relative:page;mso-height-relative:page;" filled="f" stroked="t" coordsize="21600,21600" o:gfxdata="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tY/HdQAAAAJAQAADwAAAAAAAAABACAAAAAiAAAAZHJzL2Rvd25yZXYueG1sUEsBAhQA&#10;FAAAAAgAh07iQKlcm4D2AQAAvwMAAA4AAAAAAAAAAQAgAAAAIwEAAGRycy9lMm9Eb2MueG1sUEsF&#10;BgAAAAAGAAYAWQEAAIsFAAAAAA==&#10;">
                <v:fill on="f" focussize="0,0"/>
                <v:stroke weight="1pt" color="#4874CB [3204]" miterlimit="8" joinstyle="miter"/>
                <v:imagedata o:title=""/>
                <o:lock v:ext="edit" aspectratio="f"/>
              </v:line>
            </w:pict>
          </mc:Fallback>
        </mc:AlternateConten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254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rPr>
        <w:t xml:space="preserve">_______ </w:t>
      </w:r>
      <w:r>
        <w:rPr>
          <w:rFonts w:ascii="Times New Roman" w:hAnsi="Times New Roman" w:eastAsia="宋体" w:cs="Times New Roman"/>
          <w:szCs w:val="21"/>
        </w:rPr>
        <w:t>。 </w:t>
      </w:r>
    </w:p>
    <w:p w14:paraId="04A597AE">
      <w:pPr>
        <w:spacing w:line="420" w:lineRule="exact"/>
        <w:rPr>
          <w:rFonts w:ascii="Times New Roman" w:hAnsi="Times New Roman" w:eastAsia="宋体" w:cs="Times New Roman"/>
          <w:szCs w:val="21"/>
        </w:rPr>
      </w:pPr>
      <w:r>
        <w:rPr>
          <w:rFonts w:ascii="Times New Roman" w:hAnsi="Times New Roman" w:eastAsia="宋体" w:cs="Times New Roman"/>
          <w:szCs w:val="21"/>
        </w:rPr>
        <w:t>②多元弱酸分步电离,必须</w:t>
      </w:r>
      <w:r>
        <w:rPr>
          <w:rFonts w:hint="eastAsia" w:ascii="Times New Roman" w:hAnsi="Times New Roman" w:eastAsia="宋体" w:cs="Times New Roman"/>
          <w:szCs w:val="21"/>
          <w:u w:val="thick"/>
        </w:rPr>
        <w:t>_____</w:t>
      </w:r>
      <w:r>
        <w:rPr>
          <w:rFonts w:ascii="Times New Roman" w:hAnsi="Times New Roman" w:eastAsia="宋体" w:cs="Times New Roman"/>
          <w:szCs w:val="21"/>
        </w:rPr>
        <w:t>写出,不可合并(其中以第一步电离为主)。 </w:t>
      </w:r>
    </w:p>
    <w:p w14:paraId="5FB8940C">
      <w:pPr>
        <w:spacing w:line="42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254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254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47148626">
      <w:pPr>
        <w:spacing w:line="420" w:lineRule="exact"/>
        <w:rPr>
          <w:rFonts w:ascii="Times New Roman" w:hAnsi="Times New Roman" w:eastAsia="宋体" w:cs="Times New Roman"/>
          <w:szCs w:val="21"/>
        </w:rPr>
      </w:pPr>
      <w:r>
        <w:rPr>
          <w:rFonts w:ascii="Times New Roman" w:hAnsi="Times New Roman" w:eastAsia="宋体" w:cs="Times New Roman"/>
          <w:szCs w:val="21"/>
        </w:rPr>
        <w:t>③多元弱碱分步电离 (较复杂),在中学阶段要求一步写出。</w:t>
      </w:r>
    </w:p>
    <w:p w14:paraId="796B27F5">
      <w:pPr>
        <w:spacing w:line="42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254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hint="eastAsia" w:ascii="Times New Roman" w:hAnsi="Times New Roman" w:eastAsia="宋体" w:cs="Times New Roman"/>
          <w:szCs w:val="21"/>
          <w:u w:val="thick"/>
        </w:rPr>
        <w:t>_________</w:t>
      </w:r>
      <w:r>
        <w:rPr>
          <w:rFonts w:ascii="Times New Roman" w:hAnsi="Times New Roman" w:eastAsia="宋体" w:cs="Times New Roman"/>
          <w:szCs w:val="21"/>
        </w:rPr>
        <w:t>。 </w:t>
      </w:r>
    </w:p>
    <w:p w14:paraId="1EE8DF23">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66C50260">
      <w:pPr>
        <w:rPr>
          <w:rFonts w:ascii="Times New Roman" w:hAnsi="Times New Roman" w:eastAsia="宋体" w:cs="Times New Roman"/>
          <w:szCs w:val="21"/>
        </w:rPr>
      </w:pPr>
      <w:r>
        <w:rPr>
          <w:rFonts w:ascii="Times New Roman" w:hAnsi="Times New Roman" w:eastAsia="宋体" w:cs="Times New Roman"/>
          <w:szCs w:val="21"/>
        </w:rPr>
        <w:t>1.电离平衡状态</w:t>
      </w:r>
    </w:p>
    <w:p w14:paraId="2EF913B6">
      <w:pPr>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24760A1B">
      <w:pPr>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5F6E713E">
      <w:pPr>
        <w:rPr>
          <w:rFonts w:ascii="Times New Roman" w:hAnsi="Times New Roman" w:eastAsia="宋体" w:cs="Times New Roman"/>
          <w:szCs w:val="21"/>
          <w:u w:val="thick"/>
        </w:rPr>
      </w:pPr>
      <w:r>
        <w:rPr>
          <w:rFonts w:ascii="Times New Roman" w:hAnsi="Times New Roman" w:eastAsia="宋体" w:cs="Times New Roman"/>
          <w:szCs w:val="21"/>
        </w:rPr>
        <w:t>弱：研究对象为</w:t>
      </w:r>
      <w:r>
        <w:rPr>
          <w:rFonts w:hint="eastAsia" w:ascii="Times New Roman" w:hAnsi="Times New Roman" w:eastAsia="宋体" w:cs="Times New Roman"/>
          <w:szCs w:val="21"/>
          <w:u w:val="thick"/>
        </w:rPr>
        <w:t>_____</w:t>
      </w:r>
    </w:p>
    <w:p w14:paraId="2AFB43A6">
      <w:pPr>
        <w:rPr>
          <w:rFonts w:ascii="Times New Roman" w:hAnsi="Times New Roman" w:eastAsia="宋体" w:cs="Times New Roman"/>
          <w:szCs w:val="21"/>
          <w:u w:val="thick"/>
        </w:rPr>
      </w:pPr>
      <w:r>
        <w:rPr>
          <w:rFonts w:ascii="Times New Roman" w:hAnsi="Times New Roman" w:eastAsia="宋体" w:cs="Times New Roman"/>
          <w:szCs w:val="21"/>
        </w:rPr>
        <w:t>等：弱电解质分子电离成离子的速率和离子重新结合成分子的速率</w:t>
      </w:r>
      <w:r>
        <w:rPr>
          <w:rFonts w:hint="eastAsia" w:ascii="Times New Roman" w:hAnsi="Times New Roman" w:eastAsia="宋体" w:cs="Times New Roman"/>
          <w:szCs w:val="21"/>
          <w:u w:val="thick"/>
        </w:rPr>
        <w:t>____</w:t>
      </w:r>
    </w:p>
    <w:p w14:paraId="045EEEE8">
      <w:pPr>
        <w:rPr>
          <w:rFonts w:ascii="Times New Roman" w:hAnsi="Times New Roman" w:eastAsia="宋体" w:cs="Times New Roman"/>
          <w:szCs w:val="21"/>
        </w:rPr>
      </w:pPr>
      <w:r>
        <w:rPr>
          <w:rFonts w:ascii="Times New Roman" w:hAnsi="Times New Roman" w:eastAsia="宋体" w:cs="Times New Roman"/>
          <w:szCs w:val="21"/>
        </w:rPr>
        <w:t>动：电离平衡和化学平衡一样是动态的</w:t>
      </w:r>
    </w:p>
    <w:p w14:paraId="48FFE537">
      <w:pPr>
        <w:rPr>
          <w:rFonts w:ascii="Times New Roman" w:hAnsi="Times New Roman" w:eastAsia="宋体" w:cs="Times New Roman"/>
          <w:szCs w:val="21"/>
          <w:u w:val="thick"/>
        </w:rPr>
      </w:pPr>
      <w:r>
        <w:rPr>
          <w:rFonts w:ascii="Times New Roman" w:hAnsi="Times New Roman" w:eastAsia="宋体" w:cs="Times New Roman"/>
          <w:szCs w:val="21"/>
        </w:rPr>
        <w:t>定：达到平衡时，溶液中离子浓度和分子浓度都保持</w:t>
      </w:r>
      <w:r>
        <w:rPr>
          <w:rFonts w:hint="eastAsia" w:ascii="Times New Roman" w:hAnsi="Times New Roman" w:eastAsia="宋体" w:cs="Times New Roman"/>
          <w:szCs w:val="21"/>
          <w:u w:val="thick"/>
        </w:rPr>
        <w:t>__</w:t>
      </w:r>
    </w:p>
    <w:p w14:paraId="1C094BE5">
      <w:pPr>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2BB14CA9">
      <w:pPr>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5"/>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0337BE4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4BD6B94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078E900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14AEBD7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0C8B4E9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57528B1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hint="eastAsia" w:ascii="Times New Roman" w:hAnsi="Times New Roman" w:eastAsia="宋体" w:cs="Times New Roman"/>
                <w:szCs w:val="21"/>
              </w:rPr>
              <w:t>__</w:t>
            </w:r>
            <w:r>
              <w:rPr>
                <w:rFonts w:ascii="Times New Roman" w:hAnsi="Times New Roman" w:eastAsia="宋体" w:cs="Times New Roman"/>
                <w:szCs w:val="21"/>
              </w:rPr>
              <w:t>移动 </w:t>
            </w:r>
          </w:p>
        </w:tc>
      </w:tr>
      <w:tr w14:paraId="493AFCB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0EA7AA7E">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51446DF4">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hint="eastAsia" w:ascii="Times New Roman" w:hAnsi="Times New Roman" w:eastAsia="宋体" w:cs="Times New Roman"/>
                <w:szCs w:val="21"/>
                <w:u w:val="thick"/>
              </w:rPr>
              <w:t>__</w:t>
            </w:r>
            <w:r>
              <w:rPr>
                <w:rFonts w:ascii="Times New Roman" w:hAnsi="Times New Roman" w:eastAsia="宋体" w:cs="Times New Roman"/>
                <w:szCs w:val="21"/>
              </w:rPr>
              <w:t>移动 </w:t>
            </w:r>
          </w:p>
        </w:tc>
      </w:tr>
      <w:tr w14:paraId="083FCBC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76FEA2FE">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21BFDD4A">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589932D4">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hint="eastAsia" w:ascii="Times New Roman" w:hAnsi="Times New Roman" w:eastAsia="宋体" w:cs="Times New Roman"/>
                <w:szCs w:val="21"/>
                <w:u w:val="thick"/>
              </w:rPr>
              <w:t>__</w:t>
            </w:r>
            <w:r>
              <w:rPr>
                <w:rFonts w:ascii="Times New Roman" w:hAnsi="Times New Roman" w:eastAsia="宋体" w:cs="Times New Roman"/>
                <w:szCs w:val="21"/>
              </w:rPr>
              <w:t>移动(同离子效应) </w:t>
            </w:r>
          </w:p>
        </w:tc>
      </w:tr>
      <w:tr w14:paraId="257877C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12796631">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5652118F">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hint="eastAsia" w:ascii="Times New Roman" w:hAnsi="Times New Roman" w:eastAsia="宋体" w:cs="Times New Roman"/>
                <w:szCs w:val="21"/>
                <w:u w:val="thick"/>
              </w:rPr>
              <w:t>____</w:t>
            </w:r>
            <w:r>
              <w:rPr>
                <w:rFonts w:ascii="Times New Roman" w:hAnsi="Times New Roman" w:eastAsia="宋体" w:cs="Times New Roman"/>
                <w:szCs w:val="21"/>
              </w:rPr>
              <w:t>移动 </w:t>
            </w:r>
          </w:p>
        </w:tc>
      </w:tr>
    </w:tbl>
    <w:p w14:paraId="199835E2"/>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1818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21214">
    <w:pPr>
      <w:pStyle w:val="4"/>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1205D60B">
    <w:pPr>
      <w:pStyle w:val="4"/>
    </w:pPr>
    <w:bookmarkStart w:id="1" w:name="_GoBack"/>
    <w:r>
      <w:rPr>
        <w:rFonts w:cs="Times New Roman"/>
        <w:color w:val="000000" w:themeColor="text1"/>
        <w:sz w:val="20"/>
        <w:szCs w:val="20"/>
        <w14:textFill>
          <w14:solidFill>
            <w14:schemeClr w14:val="tx1"/>
          </w14:solidFill>
        </w14:textFill>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-707390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NDkwNzIxYjg1Mzk0MDNhY2Q4YWU4OTQ4NzMzOWEifQ=="/>
  </w:docVars>
  <w:rsids>
    <w:rsidRoot w:val="00F01A5D"/>
    <w:rsid w:val="0006608B"/>
    <w:rsid w:val="001E334F"/>
    <w:rsid w:val="004E37A0"/>
    <w:rsid w:val="0051518D"/>
    <w:rsid w:val="00F01A5D"/>
    <w:rsid w:val="096B203D"/>
    <w:rsid w:val="0E5C5834"/>
    <w:rsid w:val="18AC2C1E"/>
    <w:rsid w:val="2686346E"/>
    <w:rsid w:val="3B505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kern w:val="2"/>
      <w:sz w:val="18"/>
      <w:szCs w:val="18"/>
      <w14:ligatures w14:val="standardContextual"/>
    </w:rPr>
  </w:style>
  <w:style w:type="character" w:customStyle="1" w:styleId="8">
    <w:name w:val="页脚 字符"/>
    <w:basedOn w:val="6"/>
    <w:link w:val="3"/>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610</Words>
  <Characters>735</Characters>
  <Lines>21</Lines>
  <Paragraphs>27</Paragraphs>
  <TotalTime>0</TotalTime>
  <ScaleCrop>false</ScaleCrop>
  <LinksUpToDate>false</LinksUpToDate>
  <CharactersWithSpaces>752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2025-04-03T06:43:00Z</dcterms:created>
  <dc:creator>86131</dc:creator>
  <cp:lastModifiedBy>刘岩</cp:lastModifiedBy>
  <dcterms:modified xsi:type="dcterms:W3CDTF">2026-03-20T02:37:51Z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574662334D854E4A860A8FEE686E7A24_12</vt:lpwstr>
  </property>
  <property fmtid="{D5CDD505-2E9C-101B-9397-08002B2CF9AE}" pid="4" name="KSOTemplateDocerSaveRecord">
    <vt:lpwstr>eyJoZGlkIjoiMWE4NDgxMDJjYTUzNThiNTk2ZDRlY2Y2M2MyNzg3NDgiLCJ1c2VySWQiOiIyNjc4NDU0NTgifQ==</vt:lpwstr>
  </property>
</Properties>
</file>